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E2" w:rsidRDefault="009B6FE2" w:rsidP="009B6FE2">
      <w:pPr>
        <w:spacing w:line="276" w:lineRule="auto"/>
        <w:ind w:firstLine="426"/>
        <w:jc w:val="center"/>
        <w:rPr>
          <w:b/>
          <w:sz w:val="23"/>
          <w:szCs w:val="23"/>
          <w:lang w:val="uk-UA"/>
        </w:rPr>
      </w:pPr>
      <w:r w:rsidRPr="004113D1">
        <w:rPr>
          <w:b/>
          <w:sz w:val="23"/>
          <w:szCs w:val="23"/>
          <w:lang w:val="uk-UA"/>
        </w:rPr>
        <w:t>ЗАВДАННЯ НА САМОСТІЙНЕ ВИВЧЕННЯ</w:t>
      </w:r>
    </w:p>
    <w:p w:rsidR="009B6FE2" w:rsidRPr="004113D1" w:rsidRDefault="009B6FE2" w:rsidP="009B6FE2">
      <w:pPr>
        <w:spacing w:line="276" w:lineRule="auto"/>
        <w:ind w:firstLine="426"/>
        <w:jc w:val="center"/>
        <w:rPr>
          <w:b/>
          <w:sz w:val="23"/>
          <w:szCs w:val="23"/>
          <w:lang w:val="uk-UA"/>
        </w:rPr>
      </w:pPr>
      <w:bookmarkStart w:id="0" w:name="_GoBack"/>
      <w:bookmarkEnd w:id="0"/>
    </w:p>
    <w:p w:rsidR="009B6FE2" w:rsidRPr="004113D1" w:rsidRDefault="009B6FE2" w:rsidP="009B6FE2">
      <w:pPr>
        <w:tabs>
          <w:tab w:val="left" w:pos="0"/>
        </w:tabs>
        <w:spacing w:line="276" w:lineRule="auto"/>
        <w:ind w:firstLine="426"/>
        <w:rPr>
          <w:caps/>
          <w:sz w:val="23"/>
          <w:szCs w:val="23"/>
          <w:lang w:val="uk-UA"/>
        </w:rPr>
      </w:pPr>
      <w:r w:rsidRPr="004113D1">
        <w:rPr>
          <w:b/>
          <w:sz w:val="23"/>
          <w:szCs w:val="23"/>
          <w:lang w:val="uk-UA"/>
        </w:rPr>
        <w:t xml:space="preserve">Тема 1.12 СУЧАСНА </w:t>
      </w:r>
      <w:r w:rsidRPr="004113D1">
        <w:rPr>
          <w:b/>
          <w:caps/>
          <w:sz w:val="23"/>
          <w:szCs w:val="23"/>
          <w:lang w:val="uk-UA"/>
        </w:rPr>
        <w:t>Релігійна філософія</w:t>
      </w:r>
      <w:r w:rsidRPr="004113D1">
        <w:rPr>
          <w:caps/>
          <w:sz w:val="23"/>
          <w:szCs w:val="23"/>
          <w:lang w:val="uk-UA"/>
        </w:rPr>
        <w:t>.</w:t>
      </w:r>
    </w:p>
    <w:p w:rsidR="009B6FE2" w:rsidRPr="004113D1" w:rsidRDefault="009B6FE2" w:rsidP="009B6FE2">
      <w:pPr>
        <w:tabs>
          <w:tab w:val="left" w:pos="720"/>
        </w:tabs>
        <w:spacing w:line="276" w:lineRule="auto"/>
        <w:ind w:firstLine="426"/>
        <w:rPr>
          <w:bCs/>
          <w:iCs/>
          <w:sz w:val="23"/>
          <w:szCs w:val="23"/>
          <w:lang w:val="uk-UA"/>
        </w:rPr>
      </w:pPr>
      <w:r w:rsidRPr="004113D1">
        <w:rPr>
          <w:bCs/>
          <w:iCs/>
          <w:sz w:val="23"/>
          <w:szCs w:val="23"/>
          <w:lang w:val="uk-UA"/>
        </w:rPr>
        <w:t xml:space="preserve">1 Концепція позитивної </w:t>
      </w:r>
      <w:proofErr w:type="spellStart"/>
      <w:r w:rsidRPr="004113D1">
        <w:rPr>
          <w:bCs/>
          <w:iCs/>
          <w:sz w:val="23"/>
          <w:szCs w:val="23"/>
          <w:lang w:val="uk-UA"/>
        </w:rPr>
        <w:t>„всеєдності</w:t>
      </w:r>
      <w:proofErr w:type="spellEnd"/>
      <w:r w:rsidRPr="004113D1">
        <w:rPr>
          <w:bCs/>
          <w:iCs/>
          <w:sz w:val="23"/>
          <w:szCs w:val="23"/>
          <w:lang w:val="uk-UA"/>
        </w:rPr>
        <w:t>” В.</w:t>
      </w:r>
      <w:proofErr w:type="spellStart"/>
      <w:r w:rsidRPr="004113D1">
        <w:rPr>
          <w:bCs/>
          <w:iCs/>
          <w:sz w:val="23"/>
          <w:szCs w:val="23"/>
          <w:lang w:val="uk-UA"/>
        </w:rPr>
        <w:t>Соловьова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. Вчення про </w:t>
      </w:r>
      <w:proofErr w:type="spellStart"/>
      <w:r w:rsidRPr="004113D1">
        <w:rPr>
          <w:bCs/>
          <w:iCs/>
          <w:sz w:val="23"/>
          <w:szCs w:val="23"/>
          <w:lang w:val="uk-UA"/>
        </w:rPr>
        <w:t>боголюдство</w:t>
      </w:r>
      <w:proofErr w:type="spellEnd"/>
      <w:r w:rsidRPr="004113D1">
        <w:rPr>
          <w:bCs/>
          <w:iCs/>
          <w:sz w:val="23"/>
          <w:szCs w:val="23"/>
          <w:lang w:val="uk-UA"/>
        </w:rPr>
        <w:t>.</w:t>
      </w:r>
    </w:p>
    <w:p w:rsidR="009B6FE2" w:rsidRPr="004113D1" w:rsidRDefault="009B6FE2" w:rsidP="009B6FE2">
      <w:pPr>
        <w:tabs>
          <w:tab w:val="left" w:pos="720"/>
        </w:tabs>
        <w:spacing w:line="276" w:lineRule="auto"/>
        <w:ind w:firstLine="426"/>
        <w:rPr>
          <w:bCs/>
          <w:iCs/>
          <w:sz w:val="23"/>
          <w:szCs w:val="23"/>
          <w:lang w:val="uk-UA"/>
        </w:rPr>
      </w:pPr>
      <w:r w:rsidRPr="004113D1">
        <w:rPr>
          <w:bCs/>
          <w:iCs/>
          <w:sz w:val="23"/>
          <w:szCs w:val="23"/>
          <w:lang w:val="uk-UA"/>
        </w:rPr>
        <w:t>2 Філософські погляди М.О.Бердяєва. Проблеми буття, пізнання і свободи.</w:t>
      </w:r>
    </w:p>
    <w:p w:rsidR="009B6FE2" w:rsidRPr="004113D1" w:rsidRDefault="009B6FE2" w:rsidP="009B6FE2">
      <w:pPr>
        <w:pStyle w:val="a3"/>
        <w:tabs>
          <w:tab w:val="left" w:pos="0"/>
        </w:tabs>
        <w:spacing w:line="276" w:lineRule="auto"/>
        <w:ind w:left="0" w:firstLine="426"/>
        <w:rPr>
          <w:sz w:val="23"/>
          <w:szCs w:val="23"/>
          <w:lang w:val="uk-UA"/>
        </w:rPr>
      </w:pPr>
      <w:r w:rsidRPr="004113D1">
        <w:rPr>
          <w:bCs/>
          <w:iCs/>
          <w:sz w:val="23"/>
          <w:szCs w:val="23"/>
          <w:lang w:val="uk-UA"/>
        </w:rPr>
        <w:t xml:space="preserve">3 </w:t>
      </w:r>
      <w:r w:rsidRPr="004113D1">
        <w:rPr>
          <w:sz w:val="23"/>
          <w:szCs w:val="23"/>
          <w:lang w:val="uk-UA"/>
        </w:rPr>
        <w:t xml:space="preserve">Неотомізм – офіційна філософська доктрина </w:t>
      </w:r>
      <w:proofErr w:type="spellStart"/>
      <w:r w:rsidRPr="004113D1">
        <w:rPr>
          <w:sz w:val="23"/>
          <w:szCs w:val="23"/>
          <w:lang w:val="uk-UA"/>
        </w:rPr>
        <w:t>Ватікану</w:t>
      </w:r>
      <w:proofErr w:type="spellEnd"/>
      <w:r w:rsidRPr="004113D1">
        <w:rPr>
          <w:sz w:val="23"/>
          <w:szCs w:val="23"/>
          <w:lang w:val="uk-UA"/>
        </w:rPr>
        <w:t>. Проблеми буття та пізнання в філософії неотомізму.</w:t>
      </w:r>
    </w:p>
    <w:p w:rsidR="009B6FE2" w:rsidRPr="004113D1" w:rsidRDefault="009B6FE2" w:rsidP="009B6FE2">
      <w:pPr>
        <w:pStyle w:val="a3"/>
        <w:tabs>
          <w:tab w:val="left" w:pos="0"/>
          <w:tab w:val="left" w:pos="6820"/>
        </w:tabs>
        <w:spacing w:line="276" w:lineRule="auto"/>
        <w:ind w:left="0" w:firstLine="426"/>
        <w:rPr>
          <w:sz w:val="23"/>
          <w:szCs w:val="23"/>
          <w:lang w:val="uk-UA"/>
        </w:rPr>
      </w:pPr>
      <w:r w:rsidRPr="004113D1">
        <w:rPr>
          <w:sz w:val="23"/>
          <w:szCs w:val="23"/>
          <w:lang w:val="uk-UA"/>
        </w:rPr>
        <w:t xml:space="preserve">4 </w:t>
      </w:r>
      <w:proofErr w:type="spellStart"/>
      <w:r w:rsidRPr="004113D1">
        <w:rPr>
          <w:sz w:val="23"/>
          <w:szCs w:val="23"/>
          <w:lang w:val="uk-UA"/>
        </w:rPr>
        <w:t>Тейяр</w:t>
      </w:r>
      <w:proofErr w:type="spellEnd"/>
      <w:r w:rsidRPr="004113D1">
        <w:rPr>
          <w:sz w:val="23"/>
          <w:szCs w:val="23"/>
          <w:lang w:val="uk-UA"/>
        </w:rPr>
        <w:t xml:space="preserve"> де </w:t>
      </w:r>
      <w:proofErr w:type="spellStart"/>
      <w:r w:rsidRPr="004113D1">
        <w:rPr>
          <w:sz w:val="23"/>
          <w:szCs w:val="23"/>
          <w:lang w:val="uk-UA"/>
        </w:rPr>
        <w:t>Шарден</w:t>
      </w:r>
      <w:proofErr w:type="spellEnd"/>
      <w:r w:rsidRPr="004113D1">
        <w:rPr>
          <w:sz w:val="23"/>
          <w:szCs w:val="23"/>
          <w:lang w:val="uk-UA"/>
        </w:rPr>
        <w:t xml:space="preserve"> та його вчення про людину.</w:t>
      </w:r>
      <w:r w:rsidRPr="004113D1">
        <w:rPr>
          <w:sz w:val="23"/>
          <w:szCs w:val="23"/>
          <w:lang w:val="uk-UA"/>
        </w:rPr>
        <w:tab/>
      </w:r>
    </w:p>
    <w:p w:rsidR="009B6FE2" w:rsidRPr="004113D1" w:rsidRDefault="009B6FE2" w:rsidP="009B6FE2">
      <w:pPr>
        <w:tabs>
          <w:tab w:val="left" w:pos="0"/>
        </w:tabs>
        <w:spacing w:line="276" w:lineRule="auto"/>
        <w:ind w:firstLine="426"/>
        <w:rPr>
          <w:b/>
          <w:bCs/>
          <w:iCs/>
          <w:sz w:val="23"/>
          <w:szCs w:val="23"/>
          <w:lang w:val="uk-UA"/>
        </w:rPr>
      </w:pPr>
      <w:r w:rsidRPr="004113D1">
        <w:rPr>
          <w:b/>
          <w:bCs/>
          <w:iCs/>
          <w:sz w:val="23"/>
          <w:szCs w:val="23"/>
          <w:lang w:val="uk-UA"/>
        </w:rPr>
        <w:t>Література</w:t>
      </w:r>
    </w:p>
    <w:p w:rsidR="009B6FE2" w:rsidRPr="004113D1" w:rsidRDefault="009B6FE2" w:rsidP="009B6FE2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426"/>
        <w:rPr>
          <w:bCs/>
          <w:iCs/>
          <w:sz w:val="23"/>
          <w:szCs w:val="23"/>
          <w:lang w:val="uk-UA"/>
        </w:rPr>
      </w:pPr>
      <w:proofErr w:type="spellStart"/>
      <w:r w:rsidRPr="004113D1">
        <w:rPr>
          <w:bCs/>
          <w:iCs/>
          <w:sz w:val="23"/>
          <w:szCs w:val="23"/>
          <w:lang w:val="uk-UA"/>
        </w:rPr>
        <w:t>Щукин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, В.Г. На </w:t>
      </w:r>
      <w:proofErr w:type="spellStart"/>
      <w:r w:rsidRPr="004113D1">
        <w:rPr>
          <w:bCs/>
          <w:iCs/>
          <w:sz w:val="23"/>
          <w:szCs w:val="23"/>
          <w:lang w:val="uk-UA"/>
        </w:rPr>
        <w:t>заре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</w:t>
      </w:r>
      <w:proofErr w:type="spellStart"/>
      <w:r w:rsidRPr="004113D1">
        <w:rPr>
          <w:bCs/>
          <w:iCs/>
          <w:sz w:val="23"/>
          <w:szCs w:val="23"/>
          <w:lang w:val="uk-UA"/>
        </w:rPr>
        <w:t>русского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</w:t>
      </w:r>
      <w:proofErr w:type="spellStart"/>
      <w:r w:rsidRPr="004113D1">
        <w:rPr>
          <w:bCs/>
          <w:iCs/>
          <w:sz w:val="23"/>
          <w:szCs w:val="23"/>
          <w:lang w:val="uk-UA"/>
        </w:rPr>
        <w:t>западничества</w:t>
      </w:r>
      <w:proofErr w:type="spellEnd"/>
      <w:r w:rsidRPr="004113D1">
        <w:rPr>
          <w:bCs/>
          <w:iCs/>
          <w:sz w:val="23"/>
          <w:szCs w:val="23"/>
          <w:lang w:val="uk-UA"/>
        </w:rPr>
        <w:t>. //</w:t>
      </w:r>
      <w:proofErr w:type="spellStart"/>
      <w:r w:rsidRPr="004113D1">
        <w:rPr>
          <w:bCs/>
          <w:iCs/>
          <w:sz w:val="23"/>
          <w:szCs w:val="23"/>
          <w:lang w:val="uk-UA"/>
        </w:rPr>
        <w:t>Вопросы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философии.-1994.-№7.-С.135-148.</w:t>
      </w:r>
    </w:p>
    <w:p w:rsidR="009B6FE2" w:rsidRPr="004113D1" w:rsidRDefault="009B6FE2" w:rsidP="009B6FE2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426"/>
        <w:rPr>
          <w:bCs/>
          <w:iCs/>
          <w:sz w:val="23"/>
          <w:szCs w:val="23"/>
          <w:lang w:val="uk-UA"/>
        </w:rPr>
      </w:pPr>
      <w:r w:rsidRPr="004113D1">
        <w:rPr>
          <w:bCs/>
          <w:iCs/>
          <w:sz w:val="23"/>
          <w:szCs w:val="23"/>
          <w:lang w:val="uk-UA"/>
        </w:rPr>
        <w:t xml:space="preserve">Кулинин, В.Н. </w:t>
      </w:r>
      <w:proofErr w:type="spellStart"/>
      <w:r w:rsidRPr="004113D1">
        <w:rPr>
          <w:bCs/>
          <w:iCs/>
          <w:sz w:val="23"/>
          <w:szCs w:val="23"/>
          <w:lang w:val="uk-UA"/>
        </w:rPr>
        <w:t>Философия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</w:t>
      </w:r>
      <w:proofErr w:type="spellStart"/>
      <w:r w:rsidRPr="004113D1">
        <w:rPr>
          <w:bCs/>
          <w:iCs/>
          <w:sz w:val="23"/>
          <w:szCs w:val="23"/>
          <w:lang w:val="uk-UA"/>
        </w:rPr>
        <w:t>всеединства</w:t>
      </w:r>
      <w:proofErr w:type="spellEnd"/>
      <w:r w:rsidRPr="004113D1">
        <w:rPr>
          <w:bCs/>
          <w:iCs/>
          <w:sz w:val="23"/>
          <w:szCs w:val="23"/>
          <w:lang w:val="uk-UA"/>
        </w:rPr>
        <w:t>: От В.С.</w:t>
      </w:r>
      <w:proofErr w:type="spellStart"/>
      <w:r w:rsidRPr="004113D1">
        <w:rPr>
          <w:bCs/>
          <w:iCs/>
          <w:sz w:val="23"/>
          <w:szCs w:val="23"/>
          <w:lang w:val="uk-UA"/>
        </w:rPr>
        <w:t>Соловьева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к П.А. </w:t>
      </w:r>
      <w:proofErr w:type="spellStart"/>
      <w:r w:rsidRPr="004113D1">
        <w:rPr>
          <w:bCs/>
          <w:iCs/>
          <w:sz w:val="23"/>
          <w:szCs w:val="23"/>
          <w:lang w:val="uk-UA"/>
        </w:rPr>
        <w:t>Флоренскому.-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</w:t>
      </w:r>
      <w:proofErr w:type="spellStart"/>
      <w:r w:rsidRPr="004113D1">
        <w:rPr>
          <w:bCs/>
          <w:iCs/>
          <w:sz w:val="23"/>
          <w:szCs w:val="23"/>
          <w:lang w:val="uk-UA"/>
        </w:rPr>
        <w:t>Новосибирск</w:t>
      </w:r>
      <w:proofErr w:type="spellEnd"/>
      <w:r w:rsidRPr="004113D1">
        <w:rPr>
          <w:bCs/>
          <w:iCs/>
          <w:sz w:val="23"/>
          <w:szCs w:val="23"/>
          <w:lang w:val="uk-UA"/>
        </w:rPr>
        <w:t>, 1990.-190с.</w:t>
      </w:r>
    </w:p>
    <w:p w:rsidR="009B6FE2" w:rsidRPr="004113D1" w:rsidRDefault="009B6FE2" w:rsidP="009B6FE2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426"/>
        <w:rPr>
          <w:bCs/>
          <w:iCs/>
          <w:sz w:val="23"/>
          <w:szCs w:val="23"/>
          <w:lang w:val="uk-UA"/>
        </w:rPr>
      </w:pPr>
      <w:proofErr w:type="spellStart"/>
      <w:r w:rsidRPr="004113D1">
        <w:rPr>
          <w:bCs/>
          <w:iCs/>
          <w:sz w:val="23"/>
          <w:szCs w:val="23"/>
          <w:lang w:val="uk-UA"/>
        </w:rPr>
        <w:t>Лосский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Н.О. </w:t>
      </w:r>
      <w:proofErr w:type="spellStart"/>
      <w:r w:rsidRPr="004113D1">
        <w:rPr>
          <w:bCs/>
          <w:iCs/>
          <w:sz w:val="23"/>
          <w:szCs w:val="23"/>
          <w:lang w:val="uk-UA"/>
        </w:rPr>
        <w:t>История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</w:t>
      </w:r>
      <w:proofErr w:type="spellStart"/>
      <w:r w:rsidRPr="004113D1">
        <w:rPr>
          <w:bCs/>
          <w:iCs/>
          <w:sz w:val="23"/>
          <w:szCs w:val="23"/>
          <w:lang w:val="uk-UA"/>
        </w:rPr>
        <w:t>русской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</w:t>
      </w:r>
      <w:proofErr w:type="spellStart"/>
      <w:r w:rsidRPr="004113D1">
        <w:rPr>
          <w:bCs/>
          <w:iCs/>
          <w:sz w:val="23"/>
          <w:szCs w:val="23"/>
          <w:lang w:val="uk-UA"/>
        </w:rPr>
        <w:t>философии.-</w:t>
      </w:r>
      <w:proofErr w:type="spellEnd"/>
      <w:r w:rsidRPr="004113D1">
        <w:rPr>
          <w:bCs/>
          <w:iCs/>
          <w:sz w:val="23"/>
          <w:szCs w:val="23"/>
          <w:lang w:val="uk-UA"/>
        </w:rPr>
        <w:t xml:space="preserve"> М., 1991.-714с.</w:t>
      </w:r>
    </w:p>
    <w:p w:rsidR="009B6FE2" w:rsidRPr="004113D1" w:rsidRDefault="009B6FE2" w:rsidP="009B6FE2">
      <w:pPr>
        <w:numPr>
          <w:ilvl w:val="0"/>
          <w:numId w:val="1"/>
        </w:numPr>
        <w:spacing w:line="276" w:lineRule="auto"/>
        <w:ind w:left="0" w:firstLine="426"/>
        <w:rPr>
          <w:sz w:val="23"/>
          <w:szCs w:val="23"/>
          <w:lang w:val="uk-UA"/>
        </w:rPr>
      </w:pPr>
      <w:proofErr w:type="spellStart"/>
      <w:r w:rsidRPr="004113D1">
        <w:rPr>
          <w:sz w:val="23"/>
          <w:szCs w:val="23"/>
          <w:lang w:val="uk-UA"/>
        </w:rPr>
        <w:t>Канке</w:t>
      </w:r>
      <w:proofErr w:type="spellEnd"/>
      <w:r w:rsidRPr="004113D1">
        <w:rPr>
          <w:sz w:val="23"/>
          <w:szCs w:val="23"/>
          <w:lang w:val="uk-UA"/>
        </w:rPr>
        <w:t xml:space="preserve">, В.А. </w:t>
      </w:r>
      <w:proofErr w:type="spellStart"/>
      <w:r w:rsidRPr="004113D1">
        <w:rPr>
          <w:sz w:val="23"/>
          <w:szCs w:val="23"/>
          <w:lang w:val="uk-UA"/>
        </w:rPr>
        <w:t>Философия</w:t>
      </w:r>
      <w:proofErr w:type="spellEnd"/>
      <w:r w:rsidRPr="004113D1">
        <w:rPr>
          <w:sz w:val="23"/>
          <w:szCs w:val="23"/>
          <w:lang w:val="uk-UA"/>
        </w:rPr>
        <w:t xml:space="preserve">. </w:t>
      </w:r>
      <w:proofErr w:type="spellStart"/>
      <w:r w:rsidRPr="004113D1">
        <w:rPr>
          <w:sz w:val="23"/>
          <w:szCs w:val="23"/>
          <w:lang w:val="uk-UA"/>
        </w:rPr>
        <w:t>Учебник</w:t>
      </w:r>
      <w:proofErr w:type="spellEnd"/>
      <w:r w:rsidRPr="004113D1">
        <w:rPr>
          <w:sz w:val="23"/>
          <w:szCs w:val="23"/>
          <w:lang w:val="uk-UA"/>
        </w:rPr>
        <w:t>. - М.: Логос, – 2002. –С. 118-141</w:t>
      </w:r>
    </w:p>
    <w:p w:rsidR="009B6FE2" w:rsidRPr="004113D1" w:rsidRDefault="009B6FE2" w:rsidP="009B6FE2">
      <w:pPr>
        <w:numPr>
          <w:ilvl w:val="0"/>
          <w:numId w:val="1"/>
        </w:numPr>
        <w:spacing w:line="276" w:lineRule="auto"/>
        <w:ind w:left="0" w:firstLine="426"/>
        <w:rPr>
          <w:sz w:val="23"/>
          <w:szCs w:val="23"/>
          <w:lang w:val="uk-UA"/>
        </w:rPr>
      </w:pPr>
      <w:proofErr w:type="spellStart"/>
      <w:r w:rsidRPr="004113D1">
        <w:rPr>
          <w:sz w:val="23"/>
          <w:szCs w:val="23"/>
          <w:lang w:val="uk-UA"/>
        </w:rPr>
        <w:t>Миголатьев</w:t>
      </w:r>
      <w:proofErr w:type="spellEnd"/>
      <w:r w:rsidRPr="004113D1">
        <w:rPr>
          <w:sz w:val="23"/>
          <w:szCs w:val="23"/>
          <w:lang w:val="uk-UA"/>
        </w:rPr>
        <w:t xml:space="preserve">, А.А. </w:t>
      </w:r>
      <w:proofErr w:type="spellStart"/>
      <w:r w:rsidRPr="004113D1">
        <w:rPr>
          <w:sz w:val="23"/>
          <w:szCs w:val="23"/>
          <w:lang w:val="uk-UA"/>
        </w:rPr>
        <w:t>Философия</w:t>
      </w:r>
      <w:proofErr w:type="spellEnd"/>
      <w:r w:rsidRPr="004113D1">
        <w:rPr>
          <w:sz w:val="23"/>
          <w:szCs w:val="23"/>
          <w:lang w:val="uk-UA"/>
        </w:rPr>
        <w:t xml:space="preserve">: - М.: </w:t>
      </w:r>
      <w:proofErr w:type="spellStart"/>
      <w:r w:rsidRPr="004113D1">
        <w:rPr>
          <w:sz w:val="23"/>
          <w:szCs w:val="23"/>
          <w:lang w:val="uk-UA"/>
        </w:rPr>
        <w:t>Юнити</w:t>
      </w:r>
      <w:proofErr w:type="spellEnd"/>
      <w:r w:rsidRPr="004113D1">
        <w:rPr>
          <w:sz w:val="23"/>
          <w:szCs w:val="23"/>
          <w:lang w:val="uk-UA"/>
        </w:rPr>
        <w:t xml:space="preserve"> - Дана, 2001.- С.217-220, 237-244</w:t>
      </w:r>
    </w:p>
    <w:p w:rsidR="009B6FE2" w:rsidRPr="004113D1" w:rsidRDefault="009B6FE2" w:rsidP="009B6FE2">
      <w:pPr>
        <w:numPr>
          <w:ilvl w:val="0"/>
          <w:numId w:val="1"/>
        </w:numPr>
        <w:spacing w:line="276" w:lineRule="auto"/>
        <w:ind w:left="0" w:firstLine="426"/>
        <w:rPr>
          <w:sz w:val="23"/>
          <w:szCs w:val="23"/>
          <w:lang w:val="uk-UA"/>
        </w:rPr>
      </w:pPr>
      <w:r w:rsidRPr="004113D1">
        <w:rPr>
          <w:sz w:val="23"/>
          <w:szCs w:val="23"/>
          <w:lang w:val="uk-UA"/>
        </w:rPr>
        <w:t xml:space="preserve">Касьянов, В.В. </w:t>
      </w:r>
      <w:proofErr w:type="spellStart"/>
      <w:r w:rsidRPr="004113D1">
        <w:rPr>
          <w:sz w:val="23"/>
          <w:szCs w:val="23"/>
          <w:lang w:val="uk-UA"/>
        </w:rPr>
        <w:t>История</w:t>
      </w:r>
      <w:proofErr w:type="spellEnd"/>
      <w:r w:rsidRPr="004113D1">
        <w:rPr>
          <w:sz w:val="23"/>
          <w:szCs w:val="23"/>
          <w:lang w:val="uk-UA"/>
        </w:rPr>
        <w:t xml:space="preserve"> </w:t>
      </w:r>
      <w:proofErr w:type="spellStart"/>
      <w:r w:rsidRPr="004113D1">
        <w:rPr>
          <w:sz w:val="23"/>
          <w:szCs w:val="23"/>
          <w:lang w:val="uk-UA"/>
        </w:rPr>
        <w:t>философии</w:t>
      </w:r>
      <w:proofErr w:type="spellEnd"/>
      <w:r w:rsidRPr="004113D1">
        <w:rPr>
          <w:sz w:val="23"/>
          <w:szCs w:val="23"/>
          <w:lang w:val="uk-UA"/>
        </w:rPr>
        <w:t xml:space="preserve">: </w:t>
      </w:r>
      <w:proofErr w:type="spellStart"/>
      <w:r w:rsidRPr="004113D1">
        <w:rPr>
          <w:sz w:val="23"/>
          <w:szCs w:val="23"/>
          <w:lang w:val="uk-UA"/>
        </w:rPr>
        <w:t>сдаем</w:t>
      </w:r>
      <w:proofErr w:type="spellEnd"/>
      <w:r w:rsidRPr="004113D1">
        <w:rPr>
          <w:sz w:val="23"/>
          <w:szCs w:val="23"/>
          <w:lang w:val="uk-UA"/>
        </w:rPr>
        <w:t xml:space="preserve"> </w:t>
      </w:r>
      <w:proofErr w:type="spellStart"/>
      <w:r w:rsidRPr="004113D1">
        <w:rPr>
          <w:sz w:val="23"/>
          <w:szCs w:val="23"/>
          <w:lang w:val="uk-UA"/>
        </w:rPr>
        <w:t>экзамен</w:t>
      </w:r>
      <w:proofErr w:type="spellEnd"/>
      <w:r w:rsidRPr="004113D1">
        <w:rPr>
          <w:sz w:val="23"/>
          <w:szCs w:val="23"/>
          <w:lang w:val="uk-UA"/>
        </w:rPr>
        <w:t xml:space="preserve">, </w:t>
      </w:r>
      <w:proofErr w:type="spellStart"/>
      <w:r w:rsidRPr="004113D1">
        <w:rPr>
          <w:sz w:val="23"/>
          <w:szCs w:val="23"/>
          <w:lang w:val="uk-UA"/>
        </w:rPr>
        <w:t>-Ростов</w:t>
      </w:r>
      <w:proofErr w:type="spellEnd"/>
      <w:r w:rsidRPr="004113D1">
        <w:rPr>
          <w:sz w:val="23"/>
          <w:szCs w:val="23"/>
          <w:lang w:val="uk-UA"/>
        </w:rPr>
        <w:t xml:space="preserve"> н/Д, 2003. - С.267-272, С.273-278</w:t>
      </w:r>
    </w:p>
    <w:p w:rsidR="00D20F1B" w:rsidRPr="009B6FE2" w:rsidRDefault="00D20F1B">
      <w:pPr>
        <w:rPr>
          <w:lang w:val="uk-UA"/>
        </w:rPr>
      </w:pPr>
    </w:p>
    <w:sectPr w:rsidR="00D20F1B" w:rsidRPr="009B6FE2" w:rsidSect="001E5BA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D4A35"/>
    <w:multiLevelType w:val="hybridMultilevel"/>
    <w:tmpl w:val="3E3E2D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E2"/>
    <w:rsid w:val="001E5BAB"/>
    <w:rsid w:val="009B6FE2"/>
    <w:rsid w:val="00D20F1B"/>
    <w:rsid w:val="00F1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E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F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E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DSEA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2012-12-04T08:45:00Z</dcterms:created>
  <dcterms:modified xsi:type="dcterms:W3CDTF">2012-12-04T08:46:00Z</dcterms:modified>
</cp:coreProperties>
</file>